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 my work, I strive to create what I call “ecological mythologies”. I am specifically looking for ways to connect by creating spaces for critical assessment and retelling. Building on both non-Western and Western mythologies and tropes alike and within diverse temporal and geographical modalities, I am employing artistic research to build a particular kind of place allowing interactions of human and natural entities., My background in Religious studies allows me to see the contemporary cosmological narratives within the context of planetary-scale issues such as climate change, making me strive for relational and environmental understanding of the world.</w:t>
      </w:r>
    </w:p>
    <w:p w:rsidR="00000000" w:rsidDel="00000000" w:rsidP="00000000" w:rsidRDefault="00000000" w:rsidRPr="00000000" w14:paraId="00000002">
      <w:pPr>
        <w:rPr/>
      </w:pPr>
      <w:r w:rsidDel="00000000" w:rsidR="00000000" w:rsidRPr="00000000">
        <w:rPr>
          <w:rtl w:val="0"/>
        </w:rPr>
        <w:t xml:space="preserve">My work consists of combinations of expanded drawing, performance, text-based works, and audiovisual pieces using traditional textile craft techniques.. The abundance of techniques, especially the historical ones, is dictated by the subjects I explore. The repetition of simple symbols rendered in different techniques is fueled by the effort to enable a connection between the audience and the environment.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Above all, in my practice as a visual artist, I attempt to de-colonize my system of thought that I have appropriated through my upbringing and education in Central Europe. The crucial part of my art practice has always been community engagement and collaborative practice outside of my comfort zone.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strive to create an environment within the context of an exhibition hall; to allow myself and others to develop sensitivity toward places in general. The connectivity allows us all to reflect on their making and engage with their many layers be it its rituals, believes, or cultural history. I seek to make a landscape present and the human agents aware of its presence through exposing its cultural, ecological, and material features.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